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eastAsia="黑体"/>
          <w:spacing w:val="20"/>
          <w:sz w:val="32"/>
          <w:szCs w:val="32"/>
          <w:lang w:val="en-US" w:eastAsia="zh-CN"/>
        </w:rPr>
      </w:pPr>
      <w:r>
        <w:rPr>
          <w:rFonts w:hint="eastAsia" w:eastAsia="黑体"/>
          <w:spacing w:val="20"/>
          <w:sz w:val="32"/>
          <w:szCs w:val="32"/>
          <w:lang w:val="en-US" w:eastAsia="zh-CN"/>
        </w:rPr>
        <w:t>附件1：</w:t>
      </w:r>
    </w:p>
    <w:p>
      <w:pPr>
        <w:snapToGrid w:val="0"/>
        <w:spacing w:line="360" w:lineRule="auto"/>
        <w:jc w:val="center"/>
        <w:rPr>
          <w:rFonts w:eastAsia="黑体"/>
          <w:spacing w:val="20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Cs/>
          <w:spacing w:val="-20"/>
          <w:sz w:val="44"/>
          <w:szCs w:val="44"/>
        </w:rPr>
      </w:pPr>
      <w:r>
        <w:rPr>
          <w:rFonts w:hint="eastAsia" w:eastAsia="黑体"/>
          <w:spacing w:val="20"/>
          <w:sz w:val="44"/>
          <w:szCs w:val="44"/>
        </w:rPr>
        <w:t>安徽新华学院“课程思政”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eastAsia="黑体"/>
          <w:spacing w:val="20"/>
          <w:sz w:val="44"/>
          <w:szCs w:val="44"/>
        </w:rPr>
        <w:t>教学案例</w:t>
      </w:r>
    </w:p>
    <w:p>
      <w:pPr>
        <w:ind w:left="-359" w:leftChars="-171" w:firstLine="527" w:firstLineChars="101"/>
        <w:jc w:val="center"/>
        <w:rPr>
          <w:b/>
          <w:bCs/>
          <w:sz w:val="52"/>
          <w:szCs w:val="52"/>
        </w:rPr>
      </w:pPr>
    </w:p>
    <w:p>
      <w:pPr>
        <w:tabs>
          <w:tab w:val="right" w:pos="8306"/>
        </w:tabs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</w:p>
    <w:p>
      <w:pPr>
        <w:tabs>
          <w:tab w:val="right" w:pos="8306"/>
        </w:tabs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</w:p>
    <w:p>
      <w:pPr>
        <w:tabs>
          <w:tab w:val="right" w:pos="8306"/>
        </w:tabs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课程名称：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firstLine="566" w:firstLineChars="177"/>
        <w:jc w:val="left"/>
        <w:rPr>
          <w:rFonts w:eastAsia="黑体"/>
          <w:spacing w:val="14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案例作者</w:t>
      </w:r>
      <w:r>
        <w:rPr>
          <w:rFonts w:eastAsia="黑体"/>
          <w:sz w:val="32"/>
          <w:szCs w:val="32"/>
        </w:rPr>
        <w:t>：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firstLine="566" w:firstLineChars="177"/>
        <w:jc w:val="left"/>
        <w:rPr>
          <w:rFonts w:eastAsia="黑体"/>
          <w:spacing w:val="14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所属院系</w:t>
      </w:r>
      <w:r>
        <w:rPr>
          <w:rFonts w:eastAsia="黑体"/>
          <w:sz w:val="32"/>
          <w:szCs w:val="32"/>
        </w:rPr>
        <w:t>：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手</w:t>
      </w:r>
      <w:r>
        <w:rPr>
          <w:rFonts w:hint="eastAsia"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机：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firstLine="566" w:firstLineChars="177"/>
        <w:jc w:val="left"/>
        <w:rPr>
          <w:rFonts w:eastAsia="黑体"/>
          <w:spacing w:val="14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邮</w:t>
      </w:r>
      <w:r>
        <w:rPr>
          <w:rFonts w:hint="eastAsia"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箱：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填表日期：</w:t>
      </w:r>
      <w:r>
        <w:rPr>
          <w:rFonts w:hint="eastAsia" w:eastAsia="黑体"/>
          <w:sz w:val="32"/>
          <w:szCs w:val="32"/>
          <w:u w:val="single"/>
        </w:rPr>
        <w:t xml:space="preserve">                               </w:t>
      </w:r>
    </w:p>
    <w:p/>
    <w:p>
      <w:pPr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b/>
          <w:sz w:val="28"/>
        </w:rPr>
        <w:t>1．</w:t>
      </w:r>
      <w:r>
        <w:rPr>
          <w:rFonts w:hint="eastAsia" w:ascii="宋体" w:hAnsi="宋体"/>
          <w:b/>
          <w:bCs/>
          <w:sz w:val="28"/>
        </w:rPr>
        <w:t>基本情况</w:t>
      </w:r>
    </w:p>
    <w:tbl>
      <w:tblPr>
        <w:tblStyle w:val="2"/>
        <w:tblW w:w="8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25"/>
        <w:gridCol w:w="2120"/>
        <w:gridCol w:w="1695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61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课程类型</w:t>
            </w:r>
          </w:p>
        </w:tc>
        <w:tc>
          <w:tcPr>
            <w:tcW w:w="6197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bookmarkStart w:id="0" w:name="_GoBack"/>
            <w:r>
              <w:rPr>
                <w:rFonts w:hint="eastAsia" w:ascii="宋体" w:hAnsi="宋体"/>
                <w:sz w:val="24"/>
              </w:rPr>
              <w:t>通识教育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类课程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职业生涯课程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专业课程  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专业实验实践课程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社会实践类课程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bookmarkEnd w:id="0"/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授课学时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面向专业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案例所属教</w:t>
            </w:r>
            <w:r>
              <w:rPr>
                <w:rFonts w:hint="eastAsia" w:ascii="宋体" w:hAnsi="宋体"/>
                <w:sz w:val="24"/>
              </w:rPr>
              <w:t>学大纲中的章节及知识点</w:t>
            </w:r>
          </w:p>
        </w:tc>
        <w:tc>
          <w:tcPr>
            <w:tcW w:w="61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课程简介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6197" w:type="dxa"/>
            <w:gridSpan w:val="3"/>
            <w:vAlign w:val="center"/>
          </w:tcPr>
          <w:p>
            <w:pPr>
              <w:spacing w:line="300" w:lineRule="exact"/>
              <w:ind w:right="-103" w:rightChars="-4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不超过300字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300" w:lineRule="exact"/>
              <w:ind w:right="-103" w:rightChars="-4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现任职称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宋体" w:hAnsi="宋体"/>
          <w:b/>
          <w:bCs/>
          <w:sz w:val="28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bCs/>
          <w:sz w:val="28"/>
        </w:rPr>
        <w:t>．教学案例设计</w:t>
      </w:r>
    </w:p>
    <w:tbl>
      <w:tblPr>
        <w:tblStyle w:val="2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案例主题</w:t>
            </w:r>
          </w:p>
        </w:tc>
        <w:tc>
          <w:tcPr>
            <w:tcW w:w="7624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课程教学目标</w:t>
            </w:r>
          </w:p>
        </w:tc>
        <w:tc>
          <w:tcPr>
            <w:tcW w:w="7624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思政育人目标</w:t>
            </w:r>
          </w:p>
        </w:tc>
        <w:tc>
          <w:tcPr>
            <w:tcW w:w="7624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思政育人案例设计</w:t>
            </w:r>
          </w:p>
        </w:tc>
        <w:tc>
          <w:tcPr>
            <w:tcW w:w="762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从教学内容、思政要素切入点、育人目标三个角度进行案例设计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教学实施过程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设计</w:t>
            </w:r>
          </w:p>
        </w:tc>
        <w:tc>
          <w:tcPr>
            <w:tcW w:w="7624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96B75"/>
    <w:rsid w:val="00062BC9"/>
    <w:rsid w:val="002A779E"/>
    <w:rsid w:val="002D4AE1"/>
    <w:rsid w:val="003C2D62"/>
    <w:rsid w:val="0040525D"/>
    <w:rsid w:val="005C3914"/>
    <w:rsid w:val="168062D3"/>
    <w:rsid w:val="1C4526FD"/>
    <w:rsid w:val="246D392D"/>
    <w:rsid w:val="39F93715"/>
    <w:rsid w:val="3E3D25AF"/>
    <w:rsid w:val="53F96B75"/>
    <w:rsid w:val="6B686CC1"/>
    <w:rsid w:val="775F17B0"/>
    <w:rsid w:val="7EB0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906</Characters>
  <Lines>7</Lines>
  <Paragraphs>2</Paragraphs>
  <TotalTime>3</TotalTime>
  <ScaleCrop>false</ScaleCrop>
  <LinksUpToDate>false</LinksUpToDate>
  <CharactersWithSpaces>1062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2019-06-11T07:30:00Z</dcterms:created>
  <dc:creator>Sunny1402106316</dc:creator>
  <cp:lastModifiedBy>陈沁玟</cp:lastModifiedBy>
  <dcterms:modified xsi:type="dcterms:W3CDTF">2021-04-28T07:08:22Z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BBF515865F86486C859B5CCD65DF52A7</vt:lpwstr>
  </property>
</Properties>
</file>